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ZABEZPIECZENIE - DANE DO PRZELEWU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Zabezpieczenie należności celno-podatkowych składa się między innymi w procedurze tranzytu, przy odprawie czasowej i w procedurach specjalnych. Może mieć formę wpłaty pieniężnej.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400"/>
        <w:gridCol w:w="6200"/>
      </w:tblGrid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Odbiorca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URZĄD SKARBOWY NOWY TARG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rachunku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14 1010 1270 0008 2413 9120 0000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Kwota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zgodnie z wyliczeniem przekazanym przez agencję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Tytuł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zabezpieczenie, numer zgłoszenia / sprawy: ..............................</w:t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Jak wypełnić przelew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Zabezpieczenie wpłaca się przed zwolnieniem towaru do procedury.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Po prawidłowym zakończeniu procedury zabezpieczenie podlega zwrotowi - wniosek przygotujemy w Państwa imieniu.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Potwierdzenie wpłaty prosimy przesłać na topsadkrakow@gmail.com.</w:t>
      </w:r>
    </w:p>
    <w:p>
      <w:pPr>
        <w:pBdr>
          <w:left w:val="single" w:color="5F3A74" w:sz="18"/>
        </w:pBdr>
        <w:shd w:fill="F3EFF7" w:color="auto" w:val="clear"/>
        <w:spacing w:after="200" w:before="260"/>
        <w:ind w:left="220" w:right="160"/>
      </w:pPr>
      <w:r>
        <w:rPr>
          <w:rFonts w:ascii="Calibri" w:cs="Calibri" w:eastAsia="Calibri" w:hAnsi="Calibri"/>
          <w:color w:val="221B29"/>
          <w:sz w:val="19"/>
          <w:szCs w:val="19"/>
        </w:rPr>
        <w:t xml:space="preserve">Wysokość zabezpieczenia ustalamy przy konkretnej sprawie. Kontakt: 504 545 514.</w:t>
      </w:r>
    </w:p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30-741 Kraków · tel.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2026-08-22T12:48:15.648Z</dcterms:created>
  <dcterms:modified xsi:type="dcterms:W3CDTF">2026-08-22T12:48:15.648Z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