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CŁO I VAT - DANE DO PRZELEWU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Należności celne i podatkowe wynikające ze zgłoszenia celnego wpłaca się na rachunek właściwego urzędu skarbowego. Kwoty przekazujemy Państwu po przygotowaniu zgłoszenia.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400"/>
        <w:gridCol w:w="6200"/>
      </w:tblGrid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Odbiorca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URZĄD SKARBOWY NOWY TARG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rachunku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25 1010 1270 0008 2422 3100 0000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Kwota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zgodnie z wyliczeniem przekazanym przez agencję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Symbol formularza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SADN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Typ identyfikatora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N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Okres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rok i miesiąc, np. 26M08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Identyfikator zobowiązania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numer zgłoszenia celnego (MRN)</w:t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Jak wypełnić przelew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Przelew wykonuje się na formularzu przelewu podatkowego, nie zwykłym przelewem.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W rubryce „symbol formularza” wpisujemy SADN.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W rubryce „typ identyfikatora” wpisujemy N.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W rubryce „okres” wpisujemy rok i miesiąc zgłoszenia, np. 26M08 dla sierpnia 2026 r.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5.  Potwierdzenie wpłaty prosimy przesłać na topsadkrakow@gmail.com - przyspiesza to zwolnienie towaru.</w:t>
      </w:r>
    </w:p>
    <w:p>
      <w:pPr>
        <w:pBdr>
          <w:left w:val="single" w:color="5F3A74" w:sz="18"/>
        </w:pBdr>
        <w:shd w:fill="F3EFF7" w:color="auto" w:val="clear"/>
        <w:spacing w:after="200" w:before="260"/>
        <w:ind w:left="220" w:right="160"/>
      </w:pPr>
      <w:r>
        <w:rPr>
          <w:rFonts w:ascii="Calibri" w:cs="Calibri" w:eastAsia="Calibri" w:hAnsi="Calibri"/>
          <w:color w:val="221B29"/>
          <w:sz w:val="19"/>
          <w:szCs w:val="19"/>
        </w:rPr>
        <w:t xml:space="preserve">Kwotę cła i podatku VAT wyliczamy przy konkretnym zgłoszeniu i przekazujemy przed dokonaniem przelewu. Pytania: 504 545 514.</w:t>
      </w:r>
    </w:p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30-741 Kraków · tel.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2026-08-22T12:48:15.639Z</dcterms:created>
  <dcterms:modified xsi:type="dcterms:W3CDTF">2026-08-22T12:48:15.639Z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