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00"/>
        <w:tblBorders>
          <w:top w:val="none" w:color="FFFFFF" w:sz="0"/>
          <w:left w:val="none" w:color="FFFFFF" w:sz="0"/>
          <w:bottom w:val="single" w:color="C4BBD2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400"/>
        <w:gridCol w:w="42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C4BBD2" w:sz="4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</w:tcPr>
          <w:p>
            <w:pPr>
              <w:spacing w:after="2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pacing w:val="24"/>
                <w:sz w:val="26"/>
                <w:szCs w:val="26"/>
              </w:rPr>
              <w:t xml:space="preserve">TOP-SAD</w:t>
            </w:r>
          </w:p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6379"/>
                <w:spacing w:val="20"/>
                <w:sz w:val="15"/>
                <w:szCs w:val="15"/>
              </w:rPr>
              <w:t xml:space="preserve">AGENCJA CELNA · KRAKÓW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C4BBD2" w:sz="4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</w:tcPr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ul. Nad Drwiną 10, 30-741 Kraków</w:t>
            </w:r>
          </w:p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tel. 504 545 514 · 501 684 407 · 12 653 55 09</w:t>
            </w:r>
          </w:p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topsadkrakow@gmail.com</w:t>
            </w:r>
          </w:p>
          <w:p>
            <w:pPr>
              <w:spacing w:after="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NIP 677-135-77-37 · REGON 351536786</w:t>
            </w:r>
          </w:p>
        </w:tc>
      </w:tr>
    </w:tbl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200" w:before="200"/>
      </w:pPr>
      <w:r>
        <w:rPr>
          <w:rFonts w:ascii="Calibri" w:cs="Calibri" w:eastAsia="Calibri" w:hAnsi="Calibri"/>
          <w:b/>
          <w:bCs/>
          <w:color w:val="221B29"/>
          <w:spacing w:val="12"/>
          <w:sz w:val="30"/>
          <w:szCs w:val="30"/>
        </w:rPr>
        <w:t xml:space="preserve">ŚWIADECTWO EUR.1 - INSTRUKCJA</w:t>
      </w:r>
    </w:p>
    <w:p>
      <w:pPr>
        <w:pBdr>
          <w:bottom w:val="single" w:color="C4BBD2" w:sz="6"/>
        </w:pBdr>
        <w:spacing w:after="160" w:before="60"/>
      </w:pPr>
      <w:r>
        <w:rPr>
          <w:sz w:val="2"/>
          <w:szCs w:val="2"/>
        </w:rPr>
        <w:t xml:space="preserve"/>
      </w:r>
    </w:p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Świadectwo przewozowe EUR.1 potwierdza preferencyjne pochodzenie towaru i pozwala odbiorcy w kraju docelowym zapłacić obniżone lub zerowe cło. Wystawia je organ celny na wniosek eksportera, na podstawie dowodów pochodzenia.</w:t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Kiedy warto o nie wystąpić</w:t>
      </w:r>
    </w:p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Gdy kraj przeznaczenia ma z Unią Europejską umowę o preferencjach celnych, a towar spełnia reguły pochodzenia zapisane w tej umowie. Jeżeli nie ma pewności - sprawdzimy to przed wysyłką.</w:t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Co przygotować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1.  Fakturę handlową i specyfikację towaru.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2.  Dowody pochodzenia: deklaracje dostawcy, kalkulacje udziału materiałów, dokumenty produkcyjne.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3.  Dokumenty transportowe.</w:t>
      </w:r>
    </w:p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4.  Upoważnienie dla agencji celnej.</w:t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Wypełnianie formularza - najważniejsze pola</w:t>
      </w:r>
    </w:p>
    <w:tbl>
      <w:tblPr>
        <w:tblW w:type="dxa" w:w="9600"/>
        <w:tblBorders>
          <w:top w:val="single" w:color="C4BBD2" w:sz="4"/>
          <w:left w:val="single" w:color="C4BBD2" w:sz="4"/>
          <w:bottom w:val="single" w:color="C4BBD2" w:sz="4"/>
          <w:right w:val="single" w:color="C4BBD2" w:sz="4"/>
          <w:insideH w:val="single" w:color="C4BBD2" w:sz="4"/>
          <w:insideV w:val="single" w:color="C4BBD2" w:sz="4"/>
        </w:tblBorders>
      </w:tblPr>
      <w:tblGrid>
        <w:gridCol w:w="1600"/>
        <w:gridCol w:w="8000"/>
      </w:tblGrid>
      <w:tr>
        <w:tc>
          <w:tcPr>
            <w:tcW w:type="dxa" w:w="1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Pole 1</w:t>
            </w:r>
          </w:p>
        </w:tc>
        <w:tc>
          <w:tcPr>
            <w:tcW w:type="dxa" w:w="8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Eksporter - nazwa i pełny adres</w:t>
            </w:r>
          </w:p>
        </w:tc>
      </w:tr>
      <w:tr>
        <w:tc>
          <w:tcPr>
            <w:tcW w:type="dxa" w:w="1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Pole 2</w:t>
            </w:r>
          </w:p>
        </w:tc>
        <w:tc>
          <w:tcPr>
            <w:tcW w:type="dxa" w:w="8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Świadectwo używane w preferencyjnym handlu między UE a krajem przeznaczenia</w:t>
            </w:r>
          </w:p>
        </w:tc>
      </w:tr>
      <w:tr>
        <w:tc>
          <w:tcPr>
            <w:tcW w:type="dxa" w:w="1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Pole 3</w:t>
            </w:r>
          </w:p>
        </w:tc>
        <w:tc>
          <w:tcPr>
            <w:tcW w:type="dxa" w:w="8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Odbiorca (wypełnienie nieobowiązkowe)</w:t>
            </w:r>
          </w:p>
        </w:tc>
      </w:tr>
      <w:tr>
        <w:tc>
          <w:tcPr>
            <w:tcW w:type="dxa" w:w="1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Pole 4</w:t>
            </w:r>
          </w:p>
        </w:tc>
        <w:tc>
          <w:tcPr>
            <w:tcW w:type="dxa" w:w="8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Kraj lub grupa krajów pochodzenia towaru</w:t>
            </w:r>
          </w:p>
        </w:tc>
      </w:tr>
      <w:tr>
        <w:tc>
          <w:tcPr>
            <w:tcW w:type="dxa" w:w="1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Pole 5</w:t>
            </w:r>
          </w:p>
        </w:tc>
        <w:tc>
          <w:tcPr>
            <w:tcW w:type="dxa" w:w="8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Kraj przeznaczenia</w:t>
            </w:r>
          </w:p>
        </w:tc>
      </w:tr>
      <w:tr>
        <w:tc>
          <w:tcPr>
            <w:tcW w:type="dxa" w:w="1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Pole 6</w:t>
            </w:r>
          </w:p>
        </w:tc>
        <w:tc>
          <w:tcPr>
            <w:tcW w:type="dxa" w:w="8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Informacje dotyczące transportu (nieobowiązkowe)</w:t>
            </w:r>
          </w:p>
        </w:tc>
      </w:tr>
      <w:tr>
        <w:tc>
          <w:tcPr>
            <w:tcW w:type="dxa" w:w="1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Pole 8</w:t>
            </w:r>
          </w:p>
        </w:tc>
        <w:tc>
          <w:tcPr>
            <w:tcW w:type="dxa" w:w="8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Numery porządkowe, znaki, liczba i rodzaj opakowań, opis towarów</w:t>
            </w:r>
          </w:p>
        </w:tc>
      </w:tr>
      <w:tr>
        <w:tc>
          <w:tcPr>
            <w:tcW w:type="dxa" w:w="1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Pole 9</w:t>
            </w:r>
          </w:p>
        </w:tc>
        <w:tc>
          <w:tcPr>
            <w:tcW w:type="dxa" w:w="8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Masa brutto w kilogramach lub inna miara</w:t>
            </w:r>
          </w:p>
        </w:tc>
      </w:tr>
      <w:tr>
        <w:tc>
          <w:tcPr>
            <w:tcW w:type="dxa" w:w="1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Pole 10</w:t>
            </w:r>
          </w:p>
        </w:tc>
        <w:tc>
          <w:tcPr>
            <w:tcW w:type="dxa" w:w="8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Numer i data faktury</w:t>
            </w:r>
          </w:p>
        </w:tc>
      </w:tr>
      <w:tr>
        <w:tc>
          <w:tcPr>
            <w:tcW w:type="dxa" w:w="1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Pole 11</w:t>
            </w:r>
          </w:p>
        </w:tc>
        <w:tc>
          <w:tcPr>
            <w:tcW w:type="dxa" w:w="8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Poświadczenie organu celnego</w:t>
            </w:r>
          </w:p>
        </w:tc>
      </w:tr>
      <w:tr>
        <w:tc>
          <w:tcPr>
            <w:tcW w:type="dxa" w:w="16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Pole 12</w:t>
            </w:r>
          </w:p>
        </w:tc>
        <w:tc>
          <w:tcPr>
            <w:tcW w:type="dxa" w:w="80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Deklaracja eksportera - miejsce, data i podpis</w:t>
            </w:r>
          </w:p>
        </w:tc>
      </w:tr>
    </w:tbl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Uwagi praktyczne</w:t>
      </w:r>
    </w:p>
    <w:p>
      <w:pPr>
        <w:spacing w:after="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Formularz wypełnia się bez skreśleń i wymazywań; każda poprawka musi być poświadczona. Wolne miejsce w polu 8 należy przekreślić poziomą linią, aby uniemożliwić dopisanie treści. Świadectwo wystawia się co do zasady przed wysyłką towaru - wystawienie retrospektywne wymaga uzasadnienia.</w:t>
      </w:r>
    </w:p>
    <w:p>
      <w:pPr>
        <w:pBdr>
          <w:left w:val="single" w:color="5F3A74" w:sz="18"/>
        </w:pBdr>
        <w:shd w:fill="F3EFF7" w:color="auto" w:val="clear"/>
        <w:spacing w:after="200" w:before="260"/>
        <w:ind w:left="220" w:right="160"/>
      </w:pPr>
      <w:r>
        <w:rPr>
          <w:rFonts w:ascii="Calibri" w:cs="Calibri" w:eastAsia="Calibri" w:hAnsi="Calibri"/>
          <w:color w:val="221B29"/>
          <w:sz w:val="19"/>
          <w:szCs w:val="19"/>
        </w:rPr>
        <w:t xml:space="preserve">Urzędowy blankiet EUR.1 pobiera się w urzędzie celno-skarbowym lub u agencji celnej. Wypełnimy go i złożymy wniosek w Państwa imieniu - 504 545 514.</w:t>
      </w:r>
    </w:p>
    <w:p>
      <w:pPr>
        <w:pBdr>
          <w:top w:val="single" w:color="C4BBD2" w:sz="4"/>
        </w:pBdr>
        <w:spacing w:after="0" w:before="300"/>
      </w:pPr>
      <w:r>
        <w:rPr>
          <w:rFonts w:ascii="Calibri" w:cs="Calibri" w:eastAsia="Calibri" w:hAnsi="Calibri"/>
          <w:i/>
          <w:iCs/>
          <w:color w:val="6B6379"/>
          <w:sz w:val="16"/>
          <w:szCs w:val="16"/>
        </w:rPr>
        <w:t xml:space="preserve">TOP-SAD Agencja Celna · ul. Nad Drwiną 10, 30-741 Kraków · tel. 504 545 514 · topsadkrakow@gmail.com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1B29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2026-08-22T12:48:15.657Z</dcterms:created>
  <dcterms:modified xsi:type="dcterms:W3CDTF">2026-08-22T12:48:15.657Z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